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BB" w:rsidRPr="002D31BB" w:rsidRDefault="002D31BB" w:rsidP="002D31BB">
      <w:pPr>
        <w:spacing w:line="360" w:lineRule="auto"/>
        <w:ind w:firstLineChars="200" w:firstLine="482"/>
        <w:jc w:val="center"/>
        <w:rPr>
          <w:rFonts w:ascii="仿宋" w:eastAsia="仿宋" w:hAnsi="仿宋"/>
          <w:b/>
          <w:bCs/>
          <w:sz w:val="24"/>
        </w:rPr>
      </w:pPr>
      <w:r w:rsidRPr="002D31BB">
        <w:rPr>
          <w:rFonts w:ascii="仿宋" w:eastAsia="仿宋" w:hAnsi="仿宋" w:hint="eastAsia"/>
          <w:b/>
          <w:bCs/>
          <w:sz w:val="24"/>
        </w:rPr>
        <w:t>上海音乐学院“一网通办”在线缴费操作手册</w:t>
      </w:r>
    </w:p>
    <w:p w:rsidR="002D31BB" w:rsidRPr="002D31BB" w:rsidRDefault="002D31BB" w:rsidP="002D31BB">
      <w:pPr>
        <w:jc w:val="center"/>
        <w:rPr>
          <w:rFonts w:hint="eastAsia"/>
        </w:rPr>
      </w:pPr>
    </w:p>
    <w:p w:rsidR="009E1C07" w:rsidRDefault="002D31BB" w:rsidP="002D31BB">
      <w:pPr>
        <w:jc w:val="center"/>
      </w:pPr>
      <w:r w:rsidRPr="002D31BB">
        <w:rPr>
          <w:rFonts w:hint="eastAsia"/>
        </w:rPr>
        <w:drawing>
          <wp:inline distT="0" distB="0" distL="0" distR="0">
            <wp:extent cx="2387600" cy="8013700"/>
            <wp:effectExtent l="19050" t="0" r="0" b="0"/>
            <wp:docPr id="3" name="图片 2" descr="微信图片_20221223150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231501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8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C07" w:rsidSect="009E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1BB"/>
    <w:rsid w:val="002D31BB"/>
    <w:rsid w:val="009E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31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31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ICOS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iCura</cp:lastModifiedBy>
  <cp:revision>1</cp:revision>
  <dcterms:created xsi:type="dcterms:W3CDTF">2022-12-25T03:32:00Z</dcterms:created>
  <dcterms:modified xsi:type="dcterms:W3CDTF">2022-12-25T03:34:00Z</dcterms:modified>
</cp:coreProperties>
</file>