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50" w:rsidRDefault="00E47650" w:rsidP="00E47650">
      <w:pPr>
        <w:autoSpaceDE w:val="0"/>
        <w:autoSpaceDN w:val="0"/>
        <w:adjustRightInd w:val="0"/>
        <w:spacing w:line="4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  <w:lang w:val="zh-CN"/>
        </w:rPr>
        <w:t>上海音乐学院党的建设、思想政治工作研究会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黑体" w:eastAsia="黑体" w:hAnsi="Times New Roman" w:cs="黑体"/>
          <w:sz w:val="36"/>
          <w:szCs w:val="36"/>
          <w:lang w:val="zh-CN"/>
        </w:rPr>
        <w:t>2018</w:t>
      </w:r>
      <w:r>
        <w:rPr>
          <w:rFonts w:ascii="黑体" w:eastAsia="黑体" w:hAnsi="Times New Roman" w:cs="黑体" w:hint="eastAsia"/>
          <w:sz w:val="36"/>
          <w:szCs w:val="36"/>
          <w:lang w:val="zh-CN"/>
        </w:rPr>
        <w:t>年度课题指南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kern w:val="0"/>
          <w:sz w:val="28"/>
          <w:szCs w:val="28"/>
          <w:lang w:val="zh-CN"/>
        </w:rPr>
        <w:t>高校党委思想政治工作主体责任研究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kern w:val="0"/>
          <w:sz w:val="28"/>
          <w:szCs w:val="28"/>
          <w:lang w:val="zh-CN"/>
        </w:rPr>
        <w:t>高校音乐专业教育中渗透德育教育的路径研究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kern w:val="0"/>
          <w:sz w:val="28"/>
          <w:szCs w:val="28"/>
          <w:lang w:val="zh-CN"/>
        </w:rPr>
        <w:t>艺术院校师生思想状况研究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kern w:val="0"/>
          <w:sz w:val="28"/>
          <w:szCs w:val="28"/>
          <w:lang w:val="zh-CN"/>
        </w:rPr>
        <w:t>做好高校知识分子团结服务引领工作研究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增强艺术类院校思想政治理论课实效性研究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课程</w:t>
      </w:r>
      <w:proofErr w:type="gramStart"/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思政教学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改革实务研究及课程开发建设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专业教师深度参与思想政治工作的路径与制度设计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高校教师文化自信培育研究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加强高校意识形态工作预警及风险防控研究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大学精神在校园文化中地位、作用与渠道、载体研究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党组织生活针对性、有效性研究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自媒体环境对青年专业教师与学生关系的影响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艺术院校辅导员队伍职业能力及职业化建设研究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艺术院校德育实践创新的实证研究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网络思想政治教育在艺术院校的实证研究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艺术实践与学生思想政治教育工作实效性研究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校园仪式活动的德育教育功能研究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信息化背景下学生媒介素养的培育及运用研究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艺术院校学生事务管理特殊性及对策研究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艺术类院校学生创新创业教育体系的构建研究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关于艺术类招生监察工作实效性的调研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高校少数民族学生教育引导研究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如何加强高校民主党派参政议政能力问题的研究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艺术类院校的文化引领与社会责任研究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 w:val="28"/>
          <w:szCs w:val="28"/>
          <w:lang w:val="zh-CN"/>
        </w:rPr>
        <w:t>新常态下高校宣传工作思路拓展与形式</w:t>
      </w:r>
      <w:r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t>创新研究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lastRenderedPageBreak/>
        <w:t>高校全面从严治党面临的主要问题和对策研究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t>用中华优秀音乐文化、革命文化和社会主义新进文化促进高校廉政文化建设研究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t>高校重点部位廉政风险防控研究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t>新形势下加强（艺术类）大学生廉洁教育研究</w:t>
      </w:r>
    </w:p>
    <w:p w:rsidR="00E47650" w:rsidRDefault="00E47650" w:rsidP="00E47650">
      <w:pPr>
        <w:autoSpaceDE w:val="0"/>
        <w:autoSpaceDN w:val="0"/>
        <w:adjustRightInd w:val="0"/>
        <w:spacing w:line="460" w:lineRule="exact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t>艺术类高校青年教师对工会的认知及诉求调查</w:t>
      </w:r>
    </w:p>
    <w:p w:rsidR="00E47650" w:rsidRDefault="00E47650" w:rsidP="00E47650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autoSpaceDE w:val="0"/>
        <w:autoSpaceDN w:val="0"/>
        <w:adjustRightInd w:val="0"/>
        <w:jc w:val="left"/>
        <w:rPr>
          <w:rFonts w:ascii="微软雅黑" w:eastAsia="微软雅黑" w:hAnsi="Times New Roman" w:cs="微软雅黑"/>
          <w:kern w:val="0"/>
          <w:sz w:val="22"/>
          <w:lang w:val="zh-CN"/>
        </w:rPr>
      </w:pPr>
    </w:p>
    <w:p w:rsidR="001D1D18" w:rsidRDefault="001D1D18">
      <w:bookmarkStart w:id="0" w:name="_GoBack"/>
      <w:bookmarkEnd w:id="0"/>
    </w:p>
    <w:sectPr w:rsidR="001D1D18" w:rsidSect="007E1F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35"/>
    <w:rsid w:val="001D1D18"/>
    <w:rsid w:val="00A85E35"/>
    <w:rsid w:val="00E4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sy17a03</dc:creator>
  <cp:keywords/>
  <dc:description/>
  <cp:lastModifiedBy>sy17a03</cp:lastModifiedBy>
  <cp:revision>2</cp:revision>
  <dcterms:created xsi:type="dcterms:W3CDTF">2018-03-19T01:54:00Z</dcterms:created>
  <dcterms:modified xsi:type="dcterms:W3CDTF">2018-03-19T01:54:00Z</dcterms:modified>
</cp:coreProperties>
</file>