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0338" w14:textId="77777777" w:rsidR="000A1217" w:rsidRDefault="00AE6B9C">
      <w:pPr>
        <w:pStyle w:val="a9"/>
        <w:spacing w:line="360" w:lineRule="auto"/>
        <w:rPr>
          <w:rFonts w:ascii="黑体" w:eastAsia="黑体" w:hAnsi="黑体" w:cs="黑体"/>
          <w:b w:val="0"/>
          <w:bCs w:val="0"/>
          <w:szCs w:val="28"/>
        </w:rPr>
      </w:pPr>
      <w:r>
        <w:rPr>
          <w:rFonts w:ascii="黑体" w:eastAsia="黑体" w:hAnsi="黑体" w:cs="黑体" w:hint="eastAsia"/>
          <w:b w:val="0"/>
          <w:bCs w:val="0"/>
          <w:szCs w:val="28"/>
        </w:rPr>
        <w:t>上海音乐学院2022年社会艺术水平考级</w:t>
      </w:r>
    </w:p>
    <w:p w14:paraId="29666C1D" w14:textId="77777777" w:rsidR="000A1217" w:rsidRDefault="00AE6B9C">
      <w:pPr>
        <w:pStyle w:val="a9"/>
        <w:spacing w:line="360" w:lineRule="auto"/>
        <w:rPr>
          <w:rFonts w:ascii="黑体" w:eastAsia="黑体" w:hAnsi="黑体" w:cs="黑体"/>
          <w:b w:val="0"/>
          <w:bCs w:val="0"/>
          <w:szCs w:val="28"/>
        </w:rPr>
      </w:pPr>
      <w:r>
        <w:rPr>
          <w:rFonts w:ascii="黑体" w:eastAsia="黑体" w:hAnsi="黑体" w:cs="黑体" w:hint="eastAsia"/>
          <w:b w:val="0"/>
          <w:bCs w:val="0"/>
          <w:szCs w:val="28"/>
        </w:rPr>
        <w:t>(演奏级)简章</w:t>
      </w:r>
    </w:p>
    <w:p w14:paraId="594E563F" w14:textId="77777777" w:rsidR="000A1217" w:rsidRDefault="000A1217">
      <w:pPr>
        <w:spacing w:line="360" w:lineRule="auto"/>
        <w:ind w:firstLineChars="100" w:firstLine="280"/>
        <w:jc w:val="left"/>
        <w:rPr>
          <w:rFonts w:ascii="仿宋" w:eastAsia="仿宋" w:hAnsi="仿宋" w:cs="仿宋"/>
          <w:sz w:val="28"/>
          <w:szCs w:val="28"/>
        </w:rPr>
      </w:pPr>
    </w:p>
    <w:p w14:paraId="2D4F9431" w14:textId="77777777" w:rsidR="000A1217" w:rsidRDefault="00AE6B9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为满足广大考生需求，结合全国疫情情况，上海音乐学院2022年社会艺术水平考级(演奏级)以线上考试形式开展。</w:t>
      </w:r>
    </w:p>
    <w:p w14:paraId="60F4E574" w14:textId="77777777" w:rsidR="000A1217" w:rsidRDefault="00AE6B9C">
      <w:pPr>
        <w:spacing w:line="360" w:lineRule="auto"/>
        <w:rPr>
          <w:rFonts w:ascii="黑体" w:eastAsia="黑体" w:hAnsi="黑体" w:cs="黑体"/>
          <w:b/>
          <w:bCs/>
          <w:sz w:val="28"/>
          <w:szCs w:val="28"/>
        </w:rPr>
      </w:pPr>
      <w:r>
        <w:rPr>
          <w:rFonts w:ascii="黑体" w:eastAsia="黑体" w:hAnsi="黑体" w:cs="黑体" w:hint="eastAsia"/>
          <w:b/>
          <w:bCs/>
          <w:sz w:val="28"/>
          <w:szCs w:val="28"/>
        </w:rPr>
        <w:t>一、概述</w:t>
      </w:r>
    </w:p>
    <w:p w14:paraId="2E138230" w14:textId="77777777" w:rsidR="000A1217" w:rsidRDefault="00AE6B9C">
      <w:pPr>
        <w:spacing w:line="360" w:lineRule="auto"/>
        <w:ind w:firstLineChars="100" w:firstLine="280"/>
        <w:rPr>
          <w:rFonts w:ascii="仿宋" w:eastAsia="仿宋" w:hAnsi="仿宋" w:cs="仿宋"/>
          <w:sz w:val="28"/>
          <w:szCs w:val="28"/>
        </w:rPr>
      </w:pPr>
      <w:r>
        <w:rPr>
          <w:rFonts w:ascii="仿宋" w:eastAsia="仿宋" w:hAnsi="仿宋" w:cs="仿宋" w:hint="eastAsia"/>
          <w:color w:val="000000"/>
          <w:sz w:val="28"/>
          <w:szCs w:val="28"/>
        </w:rPr>
        <w:t>上海音乐学院（Shanghai Conservatory of Music）是中国现代专业音乐教育的奠基者和孵化器，国家首批“双一流”建设高校，作为中国音乐教育的杰出代表在海内外享有盛誉，被誉为“音乐家的摇篮”。</w:t>
      </w:r>
      <w:r>
        <w:rPr>
          <w:rFonts w:ascii="仿宋" w:eastAsia="仿宋" w:hAnsi="仿宋" w:cs="仿宋" w:hint="eastAsia"/>
          <w:sz w:val="28"/>
          <w:szCs w:val="28"/>
        </w:rPr>
        <w:t xml:space="preserve"> </w:t>
      </w:r>
    </w:p>
    <w:p w14:paraId="3D762642" w14:textId="77777777" w:rsidR="000A1217" w:rsidRDefault="00AE6B9C">
      <w:pPr>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 xml:space="preserve"> 上海音乐学院考级委员会是在上</w:t>
      </w:r>
      <w:proofErr w:type="gramStart"/>
      <w:r>
        <w:rPr>
          <w:rFonts w:ascii="仿宋" w:eastAsia="仿宋" w:hAnsi="仿宋" w:cs="仿宋" w:hint="eastAsia"/>
          <w:sz w:val="28"/>
          <w:szCs w:val="28"/>
        </w:rPr>
        <w:t>音社会</w:t>
      </w:r>
      <w:proofErr w:type="gramEnd"/>
      <w:r>
        <w:rPr>
          <w:rFonts w:ascii="仿宋" w:eastAsia="仿宋" w:hAnsi="仿宋" w:cs="仿宋" w:hint="eastAsia"/>
          <w:sz w:val="28"/>
          <w:szCs w:val="28"/>
        </w:rPr>
        <w:t>艺术水平考级工作领导小组领导下，由上海音乐学院权威专家与教授组成的艺术考级机构，于1983年率先在全国开展音乐培训与考级活动，为音乐学习者提供公正、公平、权威的测评和专业的学习指导，受到了广大考生、家长以及社会的广泛认可和赞誉。</w:t>
      </w:r>
    </w:p>
    <w:p w14:paraId="78A67C01" w14:textId="77777777" w:rsidR="000A1217" w:rsidRDefault="00AE6B9C">
      <w:pPr>
        <w:ind w:firstLineChars="150" w:firstLine="420"/>
        <w:rPr>
          <w:rFonts w:ascii="仿宋" w:eastAsia="仿宋" w:hAnsi="仿宋" w:cs="仿宋"/>
          <w:sz w:val="28"/>
          <w:szCs w:val="28"/>
        </w:rPr>
      </w:pPr>
      <w:r>
        <w:rPr>
          <w:rFonts w:ascii="仿宋" w:eastAsia="仿宋" w:hAnsi="仿宋" w:cs="仿宋" w:hint="eastAsia"/>
          <w:sz w:val="28"/>
          <w:szCs w:val="28"/>
        </w:rPr>
        <w:t>多年来，上海音乐学院考级委员会积极履行推动社会主义文艺繁荣发展、不断完善公共文化服务体系的义务，赓续培植美育与文化传承使命，坚持考级育人价值导向，为服务国家文化教育建设贡献力量。</w:t>
      </w:r>
    </w:p>
    <w:p w14:paraId="25F01DE3" w14:textId="77777777" w:rsidR="000A1217" w:rsidRDefault="00AE6B9C">
      <w:pPr>
        <w:rPr>
          <w:rFonts w:ascii="黑体" w:eastAsia="黑体" w:hAnsi="黑体" w:cs="黑体"/>
          <w:b/>
          <w:bCs/>
          <w:sz w:val="28"/>
          <w:szCs w:val="28"/>
        </w:rPr>
      </w:pPr>
      <w:r>
        <w:rPr>
          <w:rFonts w:ascii="黑体" w:eastAsia="黑体" w:hAnsi="黑体" w:cs="黑体" w:hint="eastAsia"/>
          <w:b/>
          <w:bCs/>
          <w:sz w:val="28"/>
          <w:szCs w:val="28"/>
        </w:rPr>
        <w:t>二、考级专业</w:t>
      </w:r>
    </w:p>
    <w:p w14:paraId="07B75A1F" w14:textId="77777777" w:rsidR="000A1217" w:rsidRDefault="00AE6B9C">
      <w:pPr>
        <w:rPr>
          <w:rFonts w:ascii="仿宋" w:eastAsia="仿宋" w:hAnsi="仿宋" w:cs="仿宋"/>
          <w:sz w:val="28"/>
          <w:szCs w:val="28"/>
        </w:rPr>
      </w:pPr>
      <w:r>
        <w:rPr>
          <w:rFonts w:ascii="方正仿宋_GB2312" w:eastAsia="方正仿宋_GB2312" w:hAnsi="方正仿宋_GB2312" w:cs="方正仿宋_GB2312" w:hint="eastAsia"/>
          <w:b/>
          <w:bCs/>
          <w:sz w:val="28"/>
          <w:szCs w:val="28"/>
        </w:rPr>
        <w:t>（一）键盘</w:t>
      </w:r>
      <w:r>
        <w:rPr>
          <w:rFonts w:ascii="仿宋" w:eastAsia="仿宋" w:hAnsi="仿宋" w:cs="仿宋" w:hint="eastAsia"/>
          <w:b/>
          <w:bCs/>
          <w:sz w:val="28"/>
          <w:szCs w:val="28"/>
        </w:rPr>
        <w:t>乐器</w:t>
      </w:r>
      <w:r>
        <w:rPr>
          <w:rFonts w:ascii="仿宋" w:eastAsia="仿宋" w:hAnsi="仿宋" w:cs="仿宋" w:hint="eastAsia"/>
          <w:sz w:val="28"/>
          <w:szCs w:val="28"/>
        </w:rPr>
        <w:t>：钢琴</w:t>
      </w:r>
    </w:p>
    <w:p w14:paraId="200903C5" w14:textId="77777777" w:rsidR="000A1217" w:rsidRDefault="00AE6B9C">
      <w:pPr>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（二）管弦乐器：</w:t>
      </w:r>
    </w:p>
    <w:p w14:paraId="14E2725D" w14:textId="77777777" w:rsidR="000A1217" w:rsidRDefault="00AE6B9C">
      <w:pP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b/>
          <w:bCs/>
          <w:sz w:val="28"/>
          <w:szCs w:val="28"/>
        </w:rPr>
        <w:t>1.</w:t>
      </w:r>
      <w:r>
        <w:rPr>
          <w:rFonts w:ascii="方正仿宋_GB2312" w:eastAsia="方正仿宋_GB2312" w:hAnsi="方正仿宋_GB2312" w:cs="方正仿宋_GB2312" w:hint="eastAsia"/>
          <w:sz w:val="28"/>
          <w:szCs w:val="28"/>
        </w:rPr>
        <w:t>木管乐器：长笛、双簧管、单簧管、大管、</w:t>
      </w:r>
      <w:proofErr w:type="gramStart"/>
      <w:r>
        <w:rPr>
          <w:rFonts w:ascii="方正仿宋_GB2312" w:eastAsia="方正仿宋_GB2312" w:hAnsi="方正仿宋_GB2312" w:cs="方正仿宋_GB2312" w:hint="eastAsia"/>
          <w:sz w:val="28"/>
          <w:szCs w:val="28"/>
        </w:rPr>
        <w:t>萨</w:t>
      </w:r>
      <w:proofErr w:type="gramEnd"/>
      <w:r>
        <w:rPr>
          <w:rFonts w:ascii="方正仿宋_GB2312" w:eastAsia="方正仿宋_GB2312" w:hAnsi="方正仿宋_GB2312" w:cs="方正仿宋_GB2312" w:hint="eastAsia"/>
          <w:sz w:val="28"/>
          <w:szCs w:val="28"/>
        </w:rPr>
        <w:t>克斯；</w:t>
      </w:r>
    </w:p>
    <w:p w14:paraId="4E4A0C70" w14:textId="77777777" w:rsidR="000A1217" w:rsidRDefault="00AE6B9C">
      <w:pP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b/>
          <w:bCs/>
          <w:sz w:val="28"/>
          <w:szCs w:val="28"/>
        </w:rPr>
        <w:t>2.</w:t>
      </w:r>
      <w:r>
        <w:rPr>
          <w:rFonts w:ascii="方正仿宋_GB2312" w:eastAsia="方正仿宋_GB2312" w:hAnsi="方正仿宋_GB2312" w:cs="方正仿宋_GB2312" w:hint="eastAsia"/>
          <w:sz w:val="28"/>
          <w:szCs w:val="28"/>
        </w:rPr>
        <w:t>铜管乐器：圆号、小号、长号、大号、次中号、小低音号；</w:t>
      </w:r>
    </w:p>
    <w:p w14:paraId="09CBF670" w14:textId="77777777" w:rsidR="000A1217" w:rsidRDefault="00AE6B9C">
      <w:pP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b/>
          <w:bCs/>
          <w:sz w:val="28"/>
          <w:szCs w:val="28"/>
        </w:rPr>
        <w:t>3.</w:t>
      </w:r>
      <w:r>
        <w:rPr>
          <w:rFonts w:ascii="方正仿宋_GB2312" w:eastAsia="方正仿宋_GB2312" w:hAnsi="方正仿宋_GB2312" w:cs="方正仿宋_GB2312" w:hint="eastAsia"/>
          <w:sz w:val="28"/>
          <w:szCs w:val="28"/>
        </w:rPr>
        <w:t>弦乐器：小提琴、中提琴、大提琴；</w:t>
      </w:r>
    </w:p>
    <w:p w14:paraId="70B9E0AE" w14:textId="77777777" w:rsidR="000A1217" w:rsidRDefault="00AE6B9C">
      <w:pP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b/>
          <w:bCs/>
          <w:sz w:val="28"/>
          <w:szCs w:val="28"/>
        </w:rPr>
        <w:t>4.</w:t>
      </w:r>
      <w:r>
        <w:rPr>
          <w:rFonts w:ascii="方正仿宋_GB2312" w:eastAsia="方正仿宋_GB2312" w:hAnsi="方正仿宋_GB2312" w:cs="方正仿宋_GB2312" w:hint="eastAsia"/>
          <w:sz w:val="28"/>
          <w:szCs w:val="28"/>
        </w:rPr>
        <w:t>打击乐器：小军鼓。</w:t>
      </w:r>
    </w:p>
    <w:p w14:paraId="25ED63AE" w14:textId="77777777" w:rsidR="000A1217" w:rsidRDefault="000A1217">
      <w:pPr>
        <w:ind w:firstLineChars="150" w:firstLine="420"/>
        <w:rPr>
          <w:rFonts w:ascii="方正仿宋_GB2312" w:eastAsia="方正仿宋_GB2312" w:hAnsi="方正仿宋_GB2312" w:cs="方正仿宋_GB2312"/>
          <w:sz w:val="28"/>
          <w:szCs w:val="28"/>
        </w:rPr>
      </w:pPr>
    </w:p>
    <w:p w14:paraId="1F15D66A" w14:textId="77777777" w:rsidR="000A1217" w:rsidRDefault="00AE6B9C">
      <w:pPr>
        <w:rPr>
          <w:rFonts w:ascii="黑体" w:eastAsia="黑体" w:hAnsi="黑体" w:cs="黑体"/>
          <w:b/>
          <w:bCs/>
          <w:sz w:val="28"/>
          <w:szCs w:val="28"/>
        </w:rPr>
      </w:pPr>
      <w:r>
        <w:rPr>
          <w:rFonts w:ascii="黑体" w:eastAsia="黑体" w:hAnsi="黑体" w:cs="黑体" w:hint="eastAsia"/>
          <w:b/>
          <w:bCs/>
          <w:sz w:val="28"/>
          <w:szCs w:val="28"/>
        </w:rPr>
        <w:t>三、报名安排</w:t>
      </w:r>
    </w:p>
    <w:p w14:paraId="23CF6FEF" w14:textId="77777777" w:rsidR="000A1217" w:rsidRDefault="00AE6B9C">
      <w:pPr>
        <w:pStyle w:val="ab"/>
        <w:spacing w:line="360" w:lineRule="auto"/>
        <w:ind w:left="284" w:firstLineChars="0" w:firstLine="0"/>
        <w:rPr>
          <w:rFonts w:ascii="华文仿宋" w:eastAsia="华文仿宋" w:hAnsi="华文仿宋"/>
          <w:sz w:val="28"/>
          <w:szCs w:val="28"/>
        </w:rPr>
      </w:pPr>
      <w:r>
        <w:rPr>
          <w:rFonts w:ascii="华文仿宋" w:eastAsia="华文仿宋" w:hAnsi="华文仿宋" w:hint="eastAsia"/>
          <w:sz w:val="28"/>
          <w:szCs w:val="28"/>
        </w:rPr>
        <w:t>1. 报名方式</w:t>
      </w:r>
    </w:p>
    <w:p w14:paraId="6805EBFA" w14:textId="77777777" w:rsidR="000A1217" w:rsidRDefault="00AE6B9C">
      <w:pPr>
        <w:spacing w:line="360" w:lineRule="auto"/>
        <w:ind w:left="560"/>
        <w:jc w:val="left"/>
        <w:rPr>
          <w:rFonts w:ascii="华文仿宋" w:eastAsia="华文仿宋" w:hAnsi="华文仿宋"/>
          <w:sz w:val="28"/>
          <w:szCs w:val="28"/>
        </w:rPr>
      </w:pPr>
      <w:r>
        <w:rPr>
          <w:rFonts w:ascii="华文仿宋" w:eastAsia="华文仿宋" w:hAnsi="华文仿宋" w:hint="eastAsia"/>
          <w:sz w:val="28"/>
          <w:szCs w:val="28"/>
        </w:rPr>
        <w:t>本次考</w:t>
      </w:r>
      <w:proofErr w:type="gramStart"/>
      <w:r>
        <w:rPr>
          <w:rFonts w:ascii="华文仿宋" w:eastAsia="华文仿宋" w:hAnsi="华文仿宋" w:hint="eastAsia"/>
          <w:sz w:val="28"/>
          <w:szCs w:val="28"/>
        </w:rPr>
        <w:t>级采取线</w:t>
      </w:r>
      <w:proofErr w:type="gramEnd"/>
      <w:r>
        <w:rPr>
          <w:rFonts w:ascii="华文仿宋" w:eastAsia="华文仿宋" w:hAnsi="华文仿宋" w:hint="eastAsia"/>
          <w:sz w:val="28"/>
          <w:szCs w:val="28"/>
        </w:rPr>
        <w:t>上报名方式进行报名（具体步骤详见附件一）；</w:t>
      </w:r>
    </w:p>
    <w:p w14:paraId="463AD2F3" w14:textId="77777777" w:rsidR="000A1217" w:rsidRDefault="00AE6B9C">
      <w:pPr>
        <w:pStyle w:val="ab"/>
        <w:spacing w:line="360" w:lineRule="auto"/>
        <w:ind w:left="284" w:firstLineChars="0" w:firstLine="0"/>
        <w:rPr>
          <w:rFonts w:ascii="华文仿宋" w:eastAsia="华文仿宋" w:hAnsi="华文仿宋"/>
          <w:sz w:val="28"/>
          <w:szCs w:val="28"/>
        </w:rPr>
      </w:pPr>
      <w:r>
        <w:rPr>
          <w:rFonts w:ascii="华文仿宋" w:eastAsia="华文仿宋" w:hAnsi="华文仿宋" w:hint="eastAsia"/>
          <w:sz w:val="28"/>
          <w:szCs w:val="28"/>
        </w:rPr>
        <w:t>2. 收费标准（报名费不包含考级教材费）</w:t>
      </w:r>
    </w:p>
    <w:p w14:paraId="59BB9B27" w14:textId="77777777" w:rsidR="000A1217" w:rsidRDefault="00AE6B9C">
      <w:pPr>
        <w:widowControl/>
        <w:spacing w:before="75" w:after="75"/>
        <w:ind w:firstLineChars="300" w:firstLine="840"/>
        <w:jc w:val="left"/>
        <w:rPr>
          <w:rFonts w:ascii="华文仿宋" w:eastAsia="华文仿宋" w:hAnsi="华文仿宋"/>
          <w:sz w:val="28"/>
          <w:szCs w:val="28"/>
        </w:rPr>
      </w:pPr>
      <w:proofErr w:type="gramStart"/>
      <w:r>
        <w:rPr>
          <w:rFonts w:ascii="华文仿宋" w:eastAsia="华文仿宋" w:hAnsi="华文仿宋"/>
          <w:sz w:val="28"/>
          <w:szCs w:val="28"/>
        </w:rPr>
        <w:t>考级费750元</w:t>
      </w:r>
      <w:proofErr w:type="gramEnd"/>
    </w:p>
    <w:p w14:paraId="0D3C1012" w14:textId="77777777" w:rsidR="000A1217" w:rsidRDefault="00AE6B9C">
      <w:pPr>
        <w:pStyle w:val="ab"/>
        <w:spacing w:line="360" w:lineRule="auto"/>
        <w:ind w:left="284" w:firstLineChars="0" w:firstLine="0"/>
        <w:rPr>
          <w:rFonts w:ascii="华文仿宋" w:eastAsia="华文仿宋" w:hAnsi="华文仿宋"/>
          <w:sz w:val="28"/>
          <w:szCs w:val="28"/>
        </w:rPr>
      </w:pPr>
      <w:r>
        <w:rPr>
          <w:rFonts w:ascii="华文仿宋" w:eastAsia="华文仿宋" w:hAnsi="华文仿宋" w:hint="eastAsia"/>
          <w:sz w:val="28"/>
          <w:szCs w:val="28"/>
        </w:rPr>
        <w:t>3. 报名要求</w:t>
      </w:r>
    </w:p>
    <w:p w14:paraId="54414167" w14:textId="77777777" w:rsidR="000A1217" w:rsidRDefault="00AE6B9C">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参加演奏级的考生</w:t>
      </w:r>
      <w:r>
        <w:rPr>
          <w:rFonts w:ascii="华文仿宋" w:eastAsia="华文仿宋" w:hAnsi="华文仿宋" w:hint="eastAsia"/>
          <w:sz w:val="28"/>
          <w:szCs w:val="28"/>
        </w:rPr>
        <w:t>应持有上</w:t>
      </w:r>
      <w:proofErr w:type="gramStart"/>
      <w:r>
        <w:rPr>
          <w:rFonts w:ascii="华文仿宋" w:eastAsia="华文仿宋" w:hAnsi="华文仿宋" w:hint="eastAsia"/>
          <w:sz w:val="28"/>
          <w:szCs w:val="28"/>
        </w:rPr>
        <w:t>音考级</w:t>
      </w:r>
      <w:r>
        <w:rPr>
          <w:rFonts w:ascii="华文仿宋" w:eastAsia="华文仿宋" w:hAnsi="华文仿宋"/>
          <w:sz w:val="28"/>
          <w:szCs w:val="28"/>
        </w:rPr>
        <w:t>相应</w:t>
      </w:r>
      <w:proofErr w:type="gramEnd"/>
      <w:r>
        <w:rPr>
          <w:rFonts w:ascii="华文仿宋" w:eastAsia="华文仿宋" w:hAnsi="华文仿宋"/>
          <w:sz w:val="28"/>
          <w:szCs w:val="28"/>
        </w:rPr>
        <w:t>科目十级</w:t>
      </w:r>
      <w:r>
        <w:rPr>
          <w:rFonts w:ascii="华文仿宋" w:eastAsia="华文仿宋" w:hAnsi="华文仿宋" w:hint="eastAsia"/>
          <w:sz w:val="28"/>
          <w:szCs w:val="28"/>
        </w:rPr>
        <w:t>证书</w:t>
      </w:r>
      <w:r>
        <w:rPr>
          <w:rFonts w:ascii="华文仿宋" w:eastAsia="华文仿宋" w:hAnsi="华文仿宋"/>
          <w:sz w:val="28"/>
          <w:szCs w:val="28"/>
        </w:rPr>
        <w:t>方可报名</w:t>
      </w:r>
      <w:r>
        <w:rPr>
          <w:rFonts w:ascii="华文仿宋" w:eastAsia="华文仿宋" w:hAnsi="华文仿宋" w:hint="eastAsia"/>
          <w:sz w:val="28"/>
          <w:szCs w:val="28"/>
        </w:rPr>
        <w:t>，</w:t>
      </w:r>
      <w:r>
        <w:rPr>
          <w:rFonts w:ascii="华文仿宋" w:eastAsia="华文仿宋" w:hAnsi="华文仿宋" w:hint="eastAsia"/>
          <w:b/>
          <w:sz w:val="28"/>
          <w:szCs w:val="28"/>
        </w:rPr>
        <w:t>2022年演奏级（钢琴、弦乐）考试可跳级报考</w:t>
      </w:r>
      <w:r>
        <w:rPr>
          <w:rFonts w:ascii="华文仿宋" w:eastAsia="华文仿宋" w:hAnsi="华文仿宋" w:hint="eastAsia"/>
          <w:sz w:val="28"/>
          <w:szCs w:val="28"/>
        </w:rPr>
        <w:t>。</w:t>
      </w:r>
    </w:p>
    <w:p w14:paraId="6676F577" w14:textId="77777777" w:rsidR="000A1217" w:rsidRDefault="00AE6B9C">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（2）</w:t>
      </w:r>
      <w:proofErr w:type="gramStart"/>
      <w:r>
        <w:rPr>
          <w:rFonts w:ascii="华文仿宋" w:eastAsia="华文仿宋" w:hAnsi="华文仿宋" w:hint="eastAsia"/>
          <w:sz w:val="28"/>
          <w:szCs w:val="28"/>
        </w:rPr>
        <w:t>演奏级需具备</w:t>
      </w:r>
      <w:proofErr w:type="gramEnd"/>
      <w:r>
        <w:rPr>
          <w:rFonts w:ascii="华文仿宋" w:eastAsia="华文仿宋" w:hAnsi="华文仿宋" w:hint="eastAsia"/>
          <w:sz w:val="28"/>
          <w:szCs w:val="28"/>
        </w:rPr>
        <w:t>高级乐理知识能力，报考者如已有高级乐理证书需填报证书编号；如参加2022夏季乐理考试考生请注明“参加2022年夏乐理考试”字样；如无任何乐理信息填报的考生,演奏级证书将暂缓发放，待考出对应乐理等级证书后发放演奏级证书。</w:t>
      </w:r>
    </w:p>
    <w:p w14:paraId="7CB3C964" w14:textId="77777777" w:rsidR="000A1217" w:rsidRDefault="00AE6B9C">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3）考生必须按照报名提示和要求如实填写姓名、性别、出生年月、身份证号、报考专业、报考级别、联系方式和通讯地址等信息，如未按照要求报名者，或因误填、错填或填报虚假信息而造成不能考试或影响考试成绩等后果由考生本人承担，网上报名流程结束后，不予以办理改报、退报。</w:t>
      </w:r>
    </w:p>
    <w:p w14:paraId="18420880" w14:textId="475B9A1D" w:rsidR="000A1217" w:rsidRDefault="00AE6B9C">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w:t>
      </w:r>
      <w:r w:rsidR="004266A5">
        <w:rPr>
          <w:rFonts w:ascii="华文仿宋" w:eastAsia="华文仿宋" w:hAnsi="华文仿宋"/>
          <w:sz w:val="28"/>
          <w:szCs w:val="28"/>
        </w:rPr>
        <w:t>4</w:t>
      </w:r>
      <w:r>
        <w:rPr>
          <w:rFonts w:ascii="华文仿宋" w:eastAsia="华文仿宋" w:hAnsi="华文仿宋" w:hint="eastAsia"/>
          <w:sz w:val="28"/>
          <w:szCs w:val="28"/>
        </w:rPr>
        <w:t>）请考生谨慎填写报考级别等信息，一旦报名付款成功，概不办理退费、更改信息等事宜。</w:t>
      </w:r>
    </w:p>
    <w:p w14:paraId="384CE40D" w14:textId="77777777" w:rsidR="000A1217" w:rsidRDefault="00AE6B9C">
      <w:pPr>
        <w:pStyle w:val="ab"/>
        <w:numPr>
          <w:ilvl w:val="0"/>
          <w:numId w:val="1"/>
        </w:numPr>
        <w:spacing w:line="360" w:lineRule="auto"/>
        <w:ind w:left="567" w:firstLineChars="0" w:hanging="283"/>
        <w:rPr>
          <w:rFonts w:ascii="华文仿宋" w:eastAsia="华文仿宋" w:hAnsi="华文仿宋"/>
          <w:sz w:val="28"/>
          <w:szCs w:val="28"/>
        </w:rPr>
      </w:pPr>
      <w:r>
        <w:rPr>
          <w:rFonts w:ascii="华文仿宋" w:eastAsia="华文仿宋" w:hAnsi="华文仿宋" w:hint="eastAsia"/>
          <w:sz w:val="28"/>
          <w:szCs w:val="28"/>
        </w:rPr>
        <w:t>报名时间</w:t>
      </w:r>
    </w:p>
    <w:p w14:paraId="78D5A07C" w14:textId="77777777" w:rsidR="000A1217" w:rsidRDefault="00AE6B9C">
      <w:pPr>
        <w:ind w:firstLineChars="200" w:firstLine="560"/>
        <w:rPr>
          <w:rFonts w:ascii="华文仿宋" w:eastAsia="华文仿宋" w:hAnsi="华文仿宋"/>
          <w:color w:val="FF0000"/>
          <w:sz w:val="28"/>
          <w:szCs w:val="28"/>
        </w:rPr>
      </w:pPr>
      <w:r>
        <w:rPr>
          <w:rFonts w:ascii="华文仿宋" w:eastAsia="华文仿宋" w:hAnsi="华文仿宋" w:hint="eastAsia"/>
          <w:color w:val="FF0000"/>
          <w:sz w:val="28"/>
          <w:szCs w:val="28"/>
        </w:rPr>
        <w:t>2022年6月15日——6月</w:t>
      </w:r>
      <w:r>
        <w:rPr>
          <w:rFonts w:ascii="华文仿宋" w:eastAsia="华文仿宋" w:hAnsi="华文仿宋"/>
          <w:color w:val="FF0000"/>
          <w:sz w:val="28"/>
          <w:szCs w:val="28"/>
        </w:rPr>
        <w:t>30</w:t>
      </w:r>
      <w:r>
        <w:rPr>
          <w:rFonts w:ascii="华文仿宋" w:eastAsia="华文仿宋" w:hAnsi="华文仿宋" w:hint="eastAsia"/>
          <w:color w:val="FF0000"/>
          <w:sz w:val="28"/>
          <w:szCs w:val="28"/>
        </w:rPr>
        <w:t>日。</w:t>
      </w:r>
    </w:p>
    <w:p w14:paraId="367AA61D" w14:textId="77777777" w:rsidR="000A1217" w:rsidRDefault="00AE6B9C">
      <w:pPr>
        <w:pStyle w:val="ab"/>
        <w:numPr>
          <w:ilvl w:val="0"/>
          <w:numId w:val="1"/>
        </w:numPr>
        <w:spacing w:line="360" w:lineRule="auto"/>
        <w:ind w:left="567" w:firstLineChars="0" w:hanging="283"/>
        <w:rPr>
          <w:rFonts w:ascii="华文仿宋" w:eastAsia="华文仿宋" w:hAnsi="华文仿宋"/>
          <w:sz w:val="28"/>
          <w:szCs w:val="28"/>
        </w:rPr>
      </w:pPr>
      <w:r>
        <w:rPr>
          <w:rFonts w:ascii="华文仿宋" w:eastAsia="华文仿宋" w:hAnsi="华文仿宋" w:hint="eastAsia"/>
          <w:sz w:val="28"/>
          <w:szCs w:val="28"/>
        </w:rPr>
        <w:t>视频录制上传时间</w:t>
      </w:r>
    </w:p>
    <w:p w14:paraId="1A438420" w14:textId="77777777" w:rsidR="000A1217" w:rsidRDefault="00AE6B9C">
      <w:pPr>
        <w:ind w:firstLineChars="200" w:firstLine="560"/>
        <w:rPr>
          <w:rFonts w:ascii="华文仿宋" w:eastAsia="华文仿宋" w:hAnsi="华文仿宋"/>
          <w:color w:val="FF0000"/>
          <w:sz w:val="28"/>
          <w:szCs w:val="28"/>
        </w:rPr>
      </w:pPr>
      <w:r>
        <w:rPr>
          <w:rFonts w:ascii="华文仿宋" w:eastAsia="华文仿宋" w:hAnsi="华文仿宋" w:hint="eastAsia"/>
          <w:color w:val="FF0000"/>
          <w:sz w:val="28"/>
          <w:szCs w:val="28"/>
        </w:rPr>
        <w:t>2022年 8月22日—— 8月31日。</w:t>
      </w:r>
    </w:p>
    <w:p w14:paraId="2B306E15" w14:textId="6591F82A" w:rsidR="000A1217" w:rsidRDefault="007E1352">
      <w:pPr>
        <w:ind w:firstLineChars="100" w:firstLine="280"/>
        <w:rPr>
          <w:rFonts w:ascii="华文仿宋" w:eastAsia="华文仿宋" w:hAnsi="华文仿宋"/>
          <w:sz w:val="28"/>
          <w:szCs w:val="28"/>
        </w:rPr>
      </w:pPr>
      <w:r>
        <w:rPr>
          <w:rFonts w:ascii="华文仿宋" w:eastAsia="华文仿宋" w:hAnsi="华文仿宋"/>
          <w:sz w:val="28"/>
          <w:szCs w:val="28"/>
        </w:rPr>
        <w:t>3</w:t>
      </w:r>
      <w:r w:rsidR="00AE6B9C">
        <w:rPr>
          <w:rFonts w:ascii="华文仿宋" w:eastAsia="华文仿宋" w:hAnsi="华文仿宋" w:hint="eastAsia"/>
          <w:sz w:val="28"/>
          <w:szCs w:val="28"/>
        </w:rPr>
        <w:t>、成绩查询、证书发放</w:t>
      </w:r>
    </w:p>
    <w:p w14:paraId="7BFBE6C7" w14:textId="77777777" w:rsidR="000A1217" w:rsidRDefault="00AE6B9C">
      <w:pPr>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以</w:t>
      </w:r>
      <w:proofErr w:type="gramStart"/>
      <w:r>
        <w:rPr>
          <w:rFonts w:ascii="华文仿宋" w:eastAsia="华文仿宋" w:hAnsi="华文仿宋" w:hint="eastAsia"/>
          <w:sz w:val="28"/>
          <w:szCs w:val="28"/>
        </w:rPr>
        <w:t>上海音乐学院官网公布</w:t>
      </w:r>
      <w:proofErr w:type="gramEnd"/>
      <w:r>
        <w:rPr>
          <w:rFonts w:ascii="华文仿宋" w:eastAsia="华文仿宋" w:hAnsi="华文仿宋" w:hint="eastAsia"/>
          <w:sz w:val="28"/>
          <w:szCs w:val="28"/>
        </w:rPr>
        <w:t>时间为准</w:t>
      </w:r>
    </w:p>
    <w:p w14:paraId="09D1679E" w14:textId="77777777" w:rsidR="000A1217" w:rsidRDefault="00AE6B9C">
      <w:pPr>
        <w:rPr>
          <w:rFonts w:ascii="黑体" w:eastAsia="黑体" w:hAnsi="黑体" w:cs="黑体"/>
          <w:b/>
          <w:bCs/>
          <w:sz w:val="28"/>
          <w:szCs w:val="28"/>
        </w:rPr>
      </w:pPr>
      <w:r>
        <w:rPr>
          <w:rFonts w:ascii="黑体" w:eastAsia="黑体" w:hAnsi="黑体" w:cs="黑体" w:hint="eastAsia"/>
          <w:b/>
          <w:bCs/>
          <w:sz w:val="28"/>
          <w:szCs w:val="28"/>
        </w:rPr>
        <w:t>四、考试要求</w:t>
      </w:r>
    </w:p>
    <w:p w14:paraId="4180CDAC" w14:textId="77777777" w:rsidR="000A1217" w:rsidRDefault="00AE6B9C">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1、请家长与考生严格按照视频录制上</w:t>
      </w:r>
      <w:proofErr w:type="gramStart"/>
      <w:r>
        <w:rPr>
          <w:rFonts w:ascii="华文仿宋" w:eastAsia="华文仿宋" w:hAnsi="华文仿宋" w:hint="eastAsia"/>
          <w:sz w:val="28"/>
          <w:szCs w:val="28"/>
        </w:rPr>
        <w:t>传时间</w:t>
      </w:r>
      <w:proofErr w:type="gramEnd"/>
      <w:r>
        <w:rPr>
          <w:rFonts w:ascii="华文仿宋" w:eastAsia="华文仿宋" w:hAnsi="华文仿宋" w:hint="eastAsia"/>
          <w:sz w:val="28"/>
          <w:szCs w:val="28"/>
        </w:rPr>
        <w:t>参加考试，如考生未在指定时间内完成视频录制上传，视作弃考处理。（操作手册详见附件二）</w:t>
      </w:r>
    </w:p>
    <w:p w14:paraId="055F1EF2" w14:textId="77777777" w:rsidR="000A1217" w:rsidRDefault="00AE6B9C">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2、</w:t>
      </w:r>
      <w:r>
        <w:rPr>
          <w:rFonts w:ascii="方正仿宋_GB2312" w:eastAsia="方正仿宋_GB2312" w:hAnsi="方正仿宋_GB2312" w:cs="方正仿宋_GB2312" w:hint="eastAsia"/>
          <w:sz w:val="28"/>
          <w:szCs w:val="28"/>
        </w:rPr>
        <w:t>《演奏级考级细则》（曲目、演奏要求）请关注官方网站及“上海音乐学院社会培训与考级”官方</w:t>
      </w:r>
      <w:proofErr w:type="gramStart"/>
      <w:r>
        <w:rPr>
          <w:rFonts w:ascii="方正仿宋_GB2312" w:eastAsia="方正仿宋_GB2312" w:hAnsi="方正仿宋_GB2312" w:cs="方正仿宋_GB2312" w:hint="eastAsia"/>
          <w:sz w:val="28"/>
          <w:szCs w:val="28"/>
        </w:rPr>
        <w:t>微信公众号</w:t>
      </w:r>
      <w:proofErr w:type="gramEnd"/>
      <w:r>
        <w:rPr>
          <w:rFonts w:ascii="方正仿宋_GB2312" w:eastAsia="方正仿宋_GB2312" w:hAnsi="方正仿宋_GB2312" w:cs="方正仿宋_GB2312" w:hint="eastAsia"/>
          <w:sz w:val="28"/>
          <w:szCs w:val="28"/>
        </w:rPr>
        <w:t>后续通知。</w:t>
      </w:r>
    </w:p>
    <w:p w14:paraId="2D32ED20" w14:textId="77777777" w:rsidR="000A1217" w:rsidRDefault="00AE6B9C">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3、基于各地疫情对考生备考产生的影响，参加本次演奏级考试的考生，可根据当地实际情况选择现场伴奏、录音伴奏或无伴奏形式进行考试。</w:t>
      </w:r>
    </w:p>
    <w:p w14:paraId="15BFBBD8" w14:textId="77777777" w:rsidR="000A1217" w:rsidRDefault="00AE6B9C">
      <w:pPr>
        <w:rPr>
          <w:rFonts w:ascii="黑体" w:eastAsia="黑体" w:hAnsi="黑体" w:cs="黑体"/>
          <w:b/>
          <w:bCs/>
          <w:sz w:val="28"/>
          <w:szCs w:val="28"/>
        </w:rPr>
      </w:pPr>
      <w:r>
        <w:rPr>
          <w:rFonts w:ascii="黑体" w:eastAsia="黑体" w:hAnsi="黑体" w:cs="黑体" w:hint="eastAsia"/>
          <w:b/>
          <w:bCs/>
          <w:sz w:val="28"/>
          <w:szCs w:val="28"/>
        </w:rPr>
        <w:t>五、技术咨询</w:t>
      </w:r>
    </w:p>
    <w:p w14:paraId="7796116D" w14:textId="77777777" w:rsidR="000A1217" w:rsidRDefault="00AE6B9C">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网上报名技术咨询电话：021-33030460 </w:t>
      </w:r>
    </w:p>
    <w:p w14:paraId="53277922" w14:textId="77777777" w:rsidR="000A1217" w:rsidRDefault="00AE6B9C">
      <w:pPr>
        <w:spacing w:line="360" w:lineRule="auto"/>
        <w:rPr>
          <w:rFonts w:ascii="华文仿宋" w:eastAsia="华文仿宋" w:hAnsi="华文仿宋"/>
          <w:sz w:val="28"/>
          <w:szCs w:val="28"/>
        </w:rPr>
      </w:pPr>
      <w:r>
        <w:rPr>
          <w:rFonts w:ascii="华文仿宋" w:eastAsia="华文仿宋" w:hAnsi="华文仿宋" w:hint="eastAsia"/>
          <w:sz w:val="28"/>
          <w:szCs w:val="28"/>
        </w:rPr>
        <w:t>（服务时间： 6月15日</w:t>
      </w:r>
      <w:r>
        <w:rPr>
          <w:rFonts w:ascii="华文仿宋" w:eastAsia="华文仿宋" w:hAnsi="华文仿宋"/>
          <w:sz w:val="28"/>
          <w:szCs w:val="28"/>
        </w:rPr>
        <w:t>-30日</w:t>
      </w:r>
      <w:r>
        <w:rPr>
          <w:rFonts w:ascii="华文仿宋" w:eastAsia="华文仿宋" w:hAnsi="华文仿宋" w:hint="eastAsia"/>
          <w:sz w:val="28"/>
          <w:szCs w:val="28"/>
        </w:rPr>
        <w:t>工作日08:30-17:00）</w:t>
      </w:r>
    </w:p>
    <w:p w14:paraId="2C5EF4FB" w14:textId="77777777" w:rsidR="000A1217" w:rsidRDefault="000A1217">
      <w:pPr>
        <w:spacing w:line="360" w:lineRule="auto"/>
        <w:rPr>
          <w:rFonts w:ascii="华文仿宋" w:eastAsia="华文仿宋" w:hAnsi="华文仿宋"/>
          <w:sz w:val="28"/>
          <w:szCs w:val="28"/>
        </w:rPr>
      </w:pPr>
    </w:p>
    <w:p w14:paraId="51E8FCAD" w14:textId="77777777" w:rsidR="000A1217" w:rsidRDefault="00AE6B9C">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视频考级技术咨询电话：4001668807   </w:t>
      </w:r>
      <w:r>
        <w:rPr>
          <w:rFonts w:ascii="华文仿宋" w:eastAsia="华文仿宋" w:hAnsi="华文仿宋"/>
          <w:sz w:val="28"/>
          <w:szCs w:val="28"/>
        </w:rPr>
        <w:t>QQ</w:t>
      </w:r>
      <w:r>
        <w:rPr>
          <w:rFonts w:ascii="华文仿宋" w:eastAsia="华文仿宋" w:hAnsi="华文仿宋" w:hint="eastAsia"/>
          <w:sz w:val="28"/>
          <w:szCs w:val="28"/>
        </w:rPr>
        <w:t>号：8</w:t>
      </w:r>
      <w:r>
        <w:rPr>
          <w:rFonts w:ascii="华文仿宋" w:eastAsia="华文仿宋" w:hAnsi="华文仿宋"/>
          <w:sz w:val="28"/>
          <w:szCs w:val="28"/>
        </w:rPr>
        <w:t>00180626</w:t>
      </w:r>
    </w:p>
    <w:p w14:paraId="72325B3A" w14:textId="77777777" w:rsidR="000A1217" w:rsidRDefault="00AE6B9C">
      <w:pPr>
        <w:spacing w:line="360" w:lineRule="auto"/>
        <w:rPr>
          <w:rFonts w:ascii="华文仿宋" w:eastAsia="华文仿宋" w:hAnsi="华文仿宋"/>
          <w:sz w:val="28"/>
          <w:szCs w:val="28"/>
        </w:rPr>
      </w:pPr>
      <w:r>
        <w:rPr>
          <w:rFonts w:ascii="华文仿宋" w:eastAsia="华文仿宋" w:hAnsi="华文仿宋" w:hint="eastAsia"/>
          <w:sz w:val="28"/>
          <w:szCs w:val="28"/>
        </w:rPr>
        <w:t>（服务时间： 8月22日</w:t>
      </w:r>
      <w:r>
        <w:rPr>
          <w:rFonts w:ascii="华文仿宋" w:eastAsia="华文仿宋" w:hAnsi="华文仿宋"/>
          <w:sz w:val="28"/>
          <w:szCs w:val="28"/>
        </w:rPr>
        <w:t>-</w:t>
      </w:r>
      <w:r>
        <w:rPr>
          <w:rFonts w:ascii="华文仿宋" w:eastAsia="华文仿宋" w:hAnsi="华文仿宋" w:hint="eastAsia"/>
          <w:sz w:val="28"/>
          <w:szCs w:val="28"/>
        </w:rPr>
        <w:t>31</w:t>
      </w:r>
      <w:r>
        <w:rPr>
          <w:rFonts w:ascii="华文仿宋" w:eastAsia="华文仿宋" w:hAnsi="华文仿宋"/>
          <w:sz w:val="28"/>
          <w:szCs w:val="28"/>
        </w:rPr>
        <w:t>日</w:t>
      </w:r>
      <w:r>
        <w:rPr>
          <w:rFonts w:ascii="华文仿宋" w:eastAsia="华文仿宋" w:hAnsi="华文仿宋" w:hint="eastAsia"/>
          <w:sz w:val="28"/>
          <w:szCs w:val="28"/>
        </w:rPr>
        <w:t xml:space="preserve"> 工作日08:</w:t>
      </w:r>
      <w:r>
        <w:rPr>
          <w:rFonts w:ascii="华文仿宋" w:eastAsia="华文仿宋" w:hAnsi="华文仿宋"/>
          <w:sz w:val="28"/>
          <w:szCs w:val="28"/>
        </w:rPr>
        <w:t>0</w:t>
      </w:r>
      <w:r>
        <w:rPr>
          <w:rFonts w:ascii="华文仿宋" w:eastAsia="华文仿宋" w:hAnsi="华文仿宋" w:hint="eastAsia"/>
          <w:sz w:val="28"/>
          <w:szCs w:val="28"/>
        </w:rPr>
        <w:t>0-</w:t>
      </w:r>
      <w:r>
        <w:rPr>
          <w:rFonts w:ascii="华文仿宋" w:eastAsia="华文仿宋" w:hAnsi="华文仿宋"/>
          <w:sz w:val="28"/>
          <w:szCs w:val="28"/>
        </w:rPr>
        <w:t>24</w:t>
      </w:r>
      <w:r>
        <w:rPr>
          <w:rFonts w:ascii="华文仿宋" w:eastAsia="华文仿宋" w:hAnsi="华文仿宋" w:hint="eastAsia"/>
          <w:sz w:val="28"/>
          <w:szCs w:val="28"/>
        </w:rPr>
        <w:t>:00）</w:t>
      </w:r>
    </w:p>
    <w:p w14:paraId="10E2ACDF" w14:textId="77777777" w:rsidR="000A1217" w:rsidRDefault="000A1217">
      <w:pPr>
        <w:spacing w:line="360" w:lineRule="auto"/>
        <w:rPr>
          <w:rFonts w:ascii="华文仿宋" w:eastAsia="华文仿宋" w:hAnsi="华文仿宋"/>
          <w:sz w:val="28"/>
          <w:szCs w:val="28"/>
        </w:rPr>
      </w:pPr>
    </w:p>
    <w:p w14:paraId="630E9098" w14:textId="77777777" w:rsidR="000A1217" w:rsidRDefault="00AE6B9C">
      <w:pPr>
        <w:spacing w:line="360" w:lineRule="auto"/>
        <w:ind w:firstLineChars="250" w:firstLine="70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考级办公室咨询电话：0</w:t>
      </w:r>
      <w:r>
        <w:rPr>
          <w:rFonts w:ascii="方正仿宋_GB2312" w:eastAsia="方正仿宋_GB2312" w:hAnsi="方正仿宋_GB2312" w:cs="方正仿宋_GB2312"/>
          <w:sz w:val="28"/>
          <w:szCs w:val="28"/>
        </w:rPr>
        <w:t>21</w:t>
      </w:r>
      <w:r>
        <w:rPr>
          <w:rFonts w:ascii="方正仿宋_GB2312" w:eastAsia="方正仿宋_GB2312" w:hAnsi="方正仿宋_GB2312" w:cs="方正仿宋_GB2312" w:hint="eastAsia"/>
          <w:sz w:val="28"/>
          <w:szCs w:val="28"/>
        </w:rPr>
        <w:t>-53307513</w:t>
      </w:r>
    </w:p>
    <w:p w14:paraId="40CE1027" w14:textId="77777777" w:rsidR="000A1217" w:rsidRDefault="00AE6B9C">
      <w:pPr>
        <w:spacing w:line="360" w:lineRule="auto"/>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（服务时间：工作日9:00-11:30  14:00-17:00）</w:t>
      </w:r>
    </w:p>
    <w:p w14:paraId="3C4E8874" w14:textId="77777777" w:rsidR="000A1217" w:rsidRDefault="00AE6B9C">
      <w:pPr>
        <w:spacing w:line="360" w:lineRule="auto"/>
        <w:ind w:firstLineChars="300" w:firstLine="840"/>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与本市解除全域静态管理保持同步</w:t>
      </w:r>
    </w:p>
    <w:p w14:paraId="2BD58D47" w14:textId="77777777" w:rsidR="000A1217" w:rsidRDefault="00AE6B9C">
      <w:pPr>
        <w:spacing w:line="360" w:lineRule="auto"/>
        <w:rPr>
          <w:rFonts w:ascii="方正仿宋_GB2312" w:eastAsia="方正仿宋_GB2312" w:hAnsi="方正仿宋_GB2312" w:cs="方正仿宋_GB2312"/>
          <w:b/>
          <w:sz w:val="28"/>
          <w:szCs w:val="28"/>
        </w:rPr>
      </w:pPr>
      <w:r>
        <w:rPr>
          <w:rFonts w:ascii="方正仿宋_GB2312" w:eastAsia="方正仿宋_GB2312" w:hAnsi="方正仿宋_GB2312" w:cs="方正仿宋_GB2312" w:hint="eastAsia"/>
          <w:b/>
          <w:sz w:val="28"/>
          <w:szCs w:val="28"/>
        </w:rPr>
        <w:t>邮箱咨询：sjxy@shcmusic.edu.cn</w:t>
      </w:r>
    </w:p>
    <w:p w14:paraId="3A99AD0B" w14:textId="77777777" w:rsidR="000A1217" w:rsidRDefault="000A1217">
      <w:pPr>
        <w:spacing w:line="360" w:lineRule="auto"/>
        <w:rPr>
          <w:rFonts w:ascii="华文仿宋" w:eastAsia="华文仿宋" w:hAnsi="华文仿宋"/>
          <w:sz w:val="28"/>
          <w:szCs w:val="28"/>
        </w:rPr>
      </w:pPr>
    </w:p>
    <w:p w14:paraId="34904714" w14:textId="77777777" w:rsidR="000A1217" w:rsidRDefault="00AE6B9C">
      <w:pPr>
        <w:spacing w:line="360" w:lineRule="auto"/>
        <w:jc w:val="right"/>
        <w:rPr>
          <w:rFonts w:ascii="华文仿宋" w:eastAsia="华文仿宋" w:hAnsi="华文仿宋"/>
          <w:sz w:val="28"/>
          <w:szCs w:val="28"/>
        </w:rPr>
      </w:pPr>
      <w:r>
        <w:rPr>
          <w:rFonts w:ascii="华文仿宋" w:eastAsia="华文仿宋" w:hAnsi="华文仿宋" w:hint="eastAsia"/>
          <w:sz w:val="28"/>
          <w:szCs w:val="28"/>
        </w:rPr>
        <w:t>上海音乐学院社会艺术水平考级委员会</w:t>
      </w:r>
    </w:p>
    <w:p w14:paraId="1E039A11" w14:textId="1BFE8EB3" w:rsidR="000A1217" w:rsidRPr="00AE6B9C" w:rsidRDefault="00AE6B9C">
      <w:pPr>
        <w:spacing w:line="360" w:lineRule="auto"/>
        <w:ind w:right="280"/>
        <w:jc w:val="right"/>
        <w:rPr>
          <w:rFonts w:ascii="华文仿宋" w:eastAsia="华文仿宋" w:hAnsi="华文仿宋"/>
          <w:sz w:val="28"/>
          <w:szCs w:val="28"/>
        </w:rPr>
      </w:pPr>
      <w:r w:rsidRPr="00AE6B9C">
        <w:rPr>
          <w:rFonts w:ascii="华文仿宋" w:eastAsia="华文仿宋" w:hAnsi="华文仿宋" w:hint="eastAsia"/>
          <w:sz w:val="28"/>
          <w:szCs w:val="28"/>
        </w:rPr>
        <w:t>2022年5月3</w:t>
      </w:r>
      <w:r w:rsidRPr="00AE6B9C">
        <w:rPr>
          <w:rFonts w:ascii="华文仿宋" w:eastAsia="华文仿宋" w:hAnsi="华文仿宋"/>
          <w:sz w:val="28"/>
          <w:szCs w:val="28"/>
        </w:rPr>
        <w:t>0</w:t>
      </w:r>
      <w:r w:rsidRPr="00AE6B9C">
        <w:rPr>
          <w:rFonts w:ascii="华文仿宋" w:eastAsia="华文仿宋" w:hAnsi="华文仿宋" w:hint="eastAsia"/>
          <w:sz w:val="28"/>
          <w:szCs w:val="28"/>
        </w:rPr>
        <w:t>日</w:t>
      </w:r>
    </w:p>
    <w:p w14:paraId="0B3A42D0" w14:textId="77777777" w:rsidR="000A1217" w:rsidRDefault="00AE6B9C">
      <w:pPr>
        <w:pStyle w:val="1"/>
        <w:spacing w:before="0" w:after="0" w:line="240" w:lineRule="auto"/>
        <w:jc w:val="left"/>
        <w:rPr>
          <w:rFonts w:ascii="华文仿宋" w:eastAsia="华文仿宋" w:hAnsi="华文仿宋"/>
          <w:b w:val="0"/>
          <w:bCs w:val="0"/>
          <w:kern w:val="2"/>
          <w:sz w:val="28"/>
          <w:szCs w:val="28"/>
        </w:rPr>
      </w:pPr>
      <w:r>
        <w:rPr>
          <w:rFonts w:ascii="华文仿宋" w:eastAsia="华文仿宋" w:hAnsi="华文仿宋" w:hint="eastAsia"/>
          <w:b w:val="0"/>
          <w:bCs w:val="0"/>
          <w:kern w:val="2"/>
          <w:sz w:val="28"/>
          <w:szCs w:val="28"/>
        </w:rPr>
        <w:lastRenderedPageBreak/>
        <w:t>附件一:</w:t>
      </w:r>
    </w:p>
    <w:p w14:paraId="5521E7B9" w14:textId="77777777" w:rsidR="000A1217" w:rsidRDefault="00AE6B9C">
      <w:pPr>
        <w:spacing w:line="360" w:lineRule="auto"/>
        <w:jc w:val="right"/>
        <w:rPr>
          <w:rFonts w:ascii="华文仿宋" w:eastAsia="华文仿宋" w:hAnsi="华文仿宋"/>
          <w:sz w:val="28"/>
          <w:szCs w:val="28"/>
        </w:rPr>
      </w:pPr>
      <w:r>
        <w:rPr>
          <w:rFonts w:ascii="华文仿宋" w:eastAsia="华文仿宋" w:hAnsi="华文仿宋"/>
          <w:noProof/>
          <w:sz w:val="28"/>
          <w:szCs w:val="28"/>
        </w:rPr>
        <w:drawing>
          <wp:inline distT="0" distB="0" distL="0" distR="0" wp14:anchorId="09A79781" wp14:editId="7D6BE50F">
            <wp:extent cx="5413375" cy="7576185"/>
            <wp:effectExtent l="19050" t="0" r="0" b="0"/>
            <wp:docPr id="4" name="图片 4" descr="C:\Users\Administrator\Desktop\06970f4f0492cf677ee2f21d3440e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06970f4f0492cf677ee2f21d3440e00.jpg"/>
                    <pic:cNvPicPr>
                      <a:picLocks noChangeAspect="1" noChangeArrowheads="1"/>
                    </pic:cNvPicPr>
                  </pic:nvPicPr>
                  <pic:blipFill>
                    <a:blip r:embed="rId6" cstate="print"/>
                    <a:srcRect/>
                    <a:stretch>
                      <a:fillRect/>
                    </a:stretch>
                  </pic:blipFill>
                  <pic:spPr>
                    <a:xfrm>
                      <a:off x="0" y="0"/>
                      <a:ext cx="5413375" cy="7576768"/>
                    </a:xfrm>
                    <a:prstGeom prst="rect">
                      <a:avLst/>
                    </a:prstGeom>
                    <a:noFill/>
                    <a:ln w="9525">
                      <a:noFill/>
                      <a:miter lim="800000"/>
                      <a:headEnd/>
                      <a:tailEnd/>
                    </a:ln>
                  </pic:spPr>
                </pic:pic>
              </a:graphicData>
            </a:graphic>
          </wp:inline>
        </w:drawing>
      </w:r>
    </w:p>
    <w:p w14:paraId="10C38CF6" w14:textId="77777777" w:rsidR="000A1217" w:rsidRDefault="000A1217">
      <w:pPr>
        <w:spacing w:line="360" w:lineRule="auto"/>
        <w:jc w:val="right"/>
        <w:rPr>
          <w:rFonts w:ascii="华文仿宋" w:eastAsia="华文仿宋" w:hAnsi="华文仿宋"/>
          <w:sz w:val="28"/>
          <w:szCs w:val="28"/>
        </w:rPr>
      </w:pPr>
    </w:p>
    <w:p w14:paraId="39036A4C" w14:textId="77777777" w:rsidR="000A1217" w:rsidRDefault="000A1217">
      <w:pPr>
        <w:spacing w:line="360" w:lineRule="auto"/>
        <w:jc w:val="right"/>
        <w:rPr>
          <w:rFonts w:ascii="华文仿宋" w:eastAsia="华文仿宋" w:hAnsi="华文仿宋"/>
          <w:sz w:val="28"/>
          <w:szCs w:val="28"/>
        </w:rPr>
      </w:pPr>
    </w:p>
    <w:p w14:paraId="5311B089" w14:textId="77777777" w:rsidR="000A1217" w:rsidRDefault="000A1217">
      <w:pPr>
        <w:spacing w:line="360" w:lineRule="auto"/>
        <w:jc w:val="right"/>
        <w:rPr>
          <w:rFonts w:ascii="华文仿宋" w:eastAsia="华文仿宋" w:hAnsi="华文仿宋"/>
          <w:sz w:val="28"/>
          <w:szCs w:val="28"/>
        </w:rPr>
      </w:pPr>
    </w:p>
    <w:p w14:paraId="68AE6A2F" w14:textId="77777777" w:rsidR="000A1217" w:rsidRDefault="00AE6B9C">
      <w:pPr>
        <w:pStyle w:val="1"/>
        <w:spacing w:before="0" w:after="0" w:line="240" w:lineRule="auto"/>
        <w:jc w:val="left"/>
        <w:rPr>
          <w:rFonts w:ascii="华文仿宋" w:eastAsia="华文仿宋" w:hAnsi="华文仿宋"/>
          <w:b w:val="0"/>
          <w:bCs w:val="0"/>
          <w:kern w:val="2"/>
          <w:sz w:val="28"/>
          <w:szCs w:val="28"/>
        </w:rPr>
      </w:pPr>
      <w:r>
        <w:rPr>
          <w:rFonts w:ascii="华文仿宋" w:eastAsia="华文仿宋" w:hAnsi="华文仿宋" w:hint="eastAsia"/>
          <w:b w:val="0"/>
          <w:bCs w:val="0"/>
          <w:kern w:val="2"/>
          <w:sz w:val="28"/>
          <w:szCs w:val="28"/>
        </w:rPr>
        <w:lastRenderedPageBreak/>
        <w:t>附件二:</w:t>
      </w:r>
    </w:p>
    <w:p w14:paraId="062C74EE" w14:textId="77777777" w:rsidR="000A1217" w:rsidRDefault="00AE6B9C">
      <w:pPr>
        <w:rPr>
          <w:rFonts w:ascii="华文仿宋" w:eastAsia="华文仿宋" w:hAnsi="华文仿宋"/>
          <w:sz w:val="28"/>
          <w:szCs w:val="28"/>
        </w:rPr>
      </w:pPr>
      <w:proofErr w:type="gramStart"/>
      <w:r>
        <w:rPr>
          <w:rFonts w:ascii="华文仿宋" w:eastAsia="华文仿宋" w:hAnsi="华文仿宋" w:hint="eastAsia"/>
          <w:sz w:val="28"/>
          <w:szCs w:val="28"/>
        </w:rPr>
        <w:t>扫码获取</w:t>
      </w:r>
      <w:proofErr w:type="gramEnd"/>
      <w:r>
        <w:rPr>
          <w:rFonts w:ascii="华文仿宋" w:eastAsia="华文仿宋" w:hAnsi="华文仿宋" w:hint="eastAsia"/>
          <w:sz w:val="28"/>
          <w:szCs w:val="28"/>
        </w:rPr>
        <w:t>视频考级操作手册</w:t>
      </w:r>
    </w:p>
    <w:p w14:paraId="728E787E" w14:textId="77777777" w:rsidR="000A1217" w:rsidRDefault="00AE6B9C">
      <w:pPr>
        <w:pStyle w:val="1"/>
        <w:spacing w:before="0" w:after="0" w:line="240" w:lineRule="auto"/>
        <w:jc w:val="left"/>
        <w:rPr>
          <w:rFonts w:ascii="华文仿宋" w:eastAsia="华文仿宋" w:hAnsi="华文仿宋"/>
          <w:b w:val="0"/>
          <w:bCs w:val="0"/>
          <w:kern w:val="2"/>
          <w:sz w:val="28"/>
          <w:szCs w:val="28"/>
        </w:rPr>
      </w:pPr>
      <w:r>
        <w:rPr>
          <w:rFonts w:ascii="华文仿宋" w:eastAsia="华文仿宋" w:hAnsi="华文仿宋"/>
          <w:b w:val="0"/>
          <w:bCs w:val="0"/>
          <w:noProof/>
          <w:kern w:val="2"/>
          <w:sz w:val="28"/>
          <w:szCs w:val="28"/>
        </w:rPr>
        <w:drawing>
          <wp:inline distT="0" distB="0" distL="0" distR="0" wp14:anchorId="2F3F6F4E" wp14:editId="2F9DCABE">
            <wp:extent cx="1724025" cy="1704975"/>
            <wp:effectExtent l="19050" t="0" r="9525" b="0"/>
            <wp:docPr id="5" name="图片 5" descr="C:\Users\ADMINI~1\AppData\Local\Temp\WeChat Files\856c50922119a7ea4da34a5f2c7ad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856c50922119a7ea4da34a5f2c7adde.png"/>
                    <pic:cNvPicPr>
                      <a:picLocks noChangeAspect="1" noChangeArrowheads="1"/>
                    </pic:cNvPicPr>
                  </pic:nvPicPr>
                  <pic:blipFill>
                    <a:blip r:embed="rId7" cstate="print"/>
                    <a:srcRect/>
                    <a:stretch>
                      <a:fillRect/>
                    </a:stretch>
                  </pic:blipFill>
                  <pic:spPr>
                    <a:xfrm>
                      <a:off x="0" y="0"/>
                      <a:ext cx="1724025" cy="1704975"/>
                    </a:xfrm>
                    <a:prstGeom prst="rect">
                      <a:avLst/>
                    </a:prstGeom>
                    <a:noFill/>
                    <a:ln w="9525">
                      <a:noFill/>
                      <a:miter lim="800000"/>
                      <a:headEnd/>
                      <a:tailEnd/>
                    </a:ln>
                  </pic:spPr>
                </pic:pic>
              </a:graphicData>
            </a:graphic>
          </wp:inline>
        </w:drawing>
      </w:r>
    </w:p>
    <w:p w14:paraId="5EB17627" w14:textId="77777777" w:rsidR="000A1217" w:rsidRDefault="000A1217">
      <w:pPr>
        <w:rPr>
          <w:rFonts w:ascii="华文仿宋" w:eastAsia="华文仿宋" w:hAnsi="华文仿宋"/>
          <w:sz w:val="28"/>
          <w:szCs w:val="28"/>
        </w:rPr>
      </w:pPr>
    </w:p>
    <w:p w14:paraId="590EA416" w14:textId="77777777" w:rsidR="000A1217" w:rsidRDefault="000A1217">
      <w:pPr>
        <w:rPr>
          <w:rFonts w:ascii="华文仿宋" w:eastAsia="华文仿宋" w:hAnsi="华文仿宋"/>
          <w:sz w:val="28"/>
          <w:szCs w:val="28"/>
        </w:rPr>
      </w:pPr>
    </w:p>
    <w:p w14:paraId="21B9CBBE" w14:textId="77777777" w:rsidR="000A1217" w:rsidRDefault="000A1217">
      <w:pPr>
        <w:spacing w:line="360" w:lineRule="auto"/>
        <w:rPr>
          <w:rFonts w:ascii="宋体" w:hAnsi="宋体"/>
          <w:color w:val="FF0000"/>
          <w:sz w:val="24"/>
        </w:rPr>
      </w:pPr>
    </w:p>
    <w:p w14:paraId="6FC9F324" w14:textId="77777777" w:rsidR="000A1217" w:rsidRDefault="00AE6B9C">
      <w:pPr>
        <w:spacing w:line="360" w:lineRule="auto"/>
        <w:rPr>
          <w:rFonts w:ascii="黑体" w:eastAsia="黑体" w:hAnsi="黑体" w:cs="黑体"/>
          <w:sz w:val="24"/>
        </w:rPr>
      </w:pPr>
      <w:r>
        <w:rPr>
          <w:rFonts w:ascii="黑体" w:eastAsia="黑体" w:hAnsi="黑体" w:cs="黑体" w:hint="eastAsia"/>
          <w:sz w:val="28"/>
          <w:szCs w:val="28"/>
        </w:rPr>
        <w:t>“上海音乐学院社会培训与考级”官方</w:t>
      </w:r>
      <w:proofErr w:type="gramStart"/>
      <w:r>
        <w:rPr>
          <w:rFonts w:ascii="黑体" w:eastAsia="黑体" w:hAnsi="黑体" w:cs="黑体" w:hint="eastAsia"/>
          <w:sz w:val="28"/>
          <w:szCs w:val="28"/>
        </w:rPr>
        <w:t>微信公众号</w:t>
      </w:r>
      <w:proofErr w:type="gramEnd"/>
      <w:r>
        <w:rPr>
          <w:rFonts w:ascii="黑体" w:eastAsia="黑体" w:hAnsi="黑体" w:cs="黑体" w:hint="eastAsia"/>
          <w:sz w:val="28"/>
          <w:szCs w:val="28"/>
        </w:rPr>
        <w:t>二维码：</w:t>
      </w:r>
    </w:p>
    <w:p w14:paraId="318191FB" w14:textId="77777777" w:rsidR="000A1217" w:rsidRDefault="00AE6B9C">
      <w:r>
        <w:rPr>
          <w:rFonts w:hint="eastAsia"/>
          <w:noProof/>
        </w:rPr>
        <w:drawing>
          <wp:inline distT="0" distB="0" distL="114300" distR="114300" wp14:anchorId="5377B8D5" wp14:editId="32FAAD1B">
            <wp:extent cx="2730500" cy="2730500"/>
            <wp:effectExtent l="0" t="0" r="0" b="0"/>
            <wp:docPr id="3" name="图片 3" descr="8e82098781d7abcfad9873b41c251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e82098781d7abcfad9873b41c2516d"/>
                    <pic:cNvPicPr>
                      <a:picLocks noChangeAspect="1"/>
                    </pic:cNvPicPr>
                  </pic:nvPicPr>
                  <pic:blipFill>
                    <a:blip r:embed="rId8"/>
                    <a:stretch>
                      <a:fillRect/>
                    </a:stretch>
                  </pic:blipFill>
                  <pic:spPr>
                    <a:xfrm>
                      <a:off x="0" y="0"/>
                      <a:ext cx="2730500" cy="2730500"/>
                    </a:xfrm>
                    <a:prstGeom prst="rect">
                      <a:avLst/>
                    </a:prstGeom>
                  </pic:spPr>
                </pic:pic>
              </a:graphicData>
            </a:graphic>
          </wp:inline>
        </w:drawing>
      </w:r>
    </w:p>
    <w:p w14:paraId="52CA2538" w14:textId="77777777" w:rsidR="000A1217" w:rsidRDefault="000A1217">
      <w:pPr>
        <w:rPr>
          <w:rFonts w:ascii="华文仿宋" w:eastAsia="华文仿宋" w:hAnsi="华文仿宋"/>
          <w:sz w:val="28"/>
          <w:szCs w:val="28"/>
        </w:rPr>
      </w:pPr>
    </w:p>
    <w:p w14:paraId="3002C9C9" w14:textId="77777777" w:rsidR="000A1217" w:rsidRDefault="000A1217">
      <w:pPr>
        <w:rPr>
          <w:rFonts w:ascii="华文仿宋" w:eastAsia="华文仿宋" w:hAnsi="华文仿宋"/>
          <w:sz w:val="28"/>
          <w:szCs w:val="28"/>
        </w:rPr>
      </w:pPr>
    </w:p>
    <w:p w14:paraId="7603E1D5" w14:textId="77777777" w:rsidR="000A1217" w:rsidRDefault="000A1217">
      <w:pPr>
        <w:widowControl/>
        <w:spacing w:before="75" w:after="75"/>
        <w:jc w:val="left"/>
        <w:rPr>
          <w:rFonts w:ascii="华文仿宋" w:eastAsia="华文仿宋" w:hAnsi="华文仿宋"/>
          <w:color w:val="FF0000"/>
          <w:sz w:val="28"/>
          <w:szCs w:val="28"/>
        </w:rPr>
      </w:pPr>
    </w:p>
    <w:p w14:paraId="0DFBA2F7" w14:textId="77777777" w:rsidR="000A1217" w:rsidRDefault="000A1217">
      <w:pPr>
        <w:widowControl/>
        <w:spacing w:before="75" w:after="75"/>
        <w:jc w:val="left"/>
        <w:rPr>
          <w:rFonts w:ascii="华文仿宋" w:eastAsia="华文仿宋" w:hAnsi="华文仿宋"/>
          <w:sz w:val="28"/>
          <w:szCs w:val="28"/>
        </w:rPr>
      </w:pPr>
    </w:p>
    <w:sectPr w:rsidR="000A1217">
      <w:pgSz w:w="11906" w:h="16838"/>
      <w:pgMar w:top="567" w:right="1797" w:bottom="56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86"/>
    <w:family w:val="auto"/>
    <w:pitch w:val="default"/>
  </w:font>
  <w:font w:name="华文仿宋">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6676A"/>
    <w:multiLevelType w:val="multilevel"/>
    <w:tmpl w:val="7F96676A"/>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47568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jgzYTFhY2ViNGFjYmY3NmJlY2QyM2UwNGM4M2FhNjYifQ=="/>
  </w:docVars>
  <w:rsids>
    <w:rsidRoot w:val="009F41D1"/>
    <w:rsid w:val="000102CE"/>
    <w:rsid w:val="00021F96"/>
    <w:rsid w:val="0005344D"/>
    <w:rsid w:val="00054732"/>
    <w:rsid w:val="0009244E"/>
    <w:rsid w:val="000A1217"/>
    <w:rsid w:val="000E0467"/>
    <w:rsid w:val="000E4BF3"/>
    <w:rsid w:val="000E67B9"/>
    <w:rsid w:val="00114D8E"/>
    <w:rsid w:val="00141759"/>
    <w:rsid w:val="001F595E"/>
    <w:rsid w:val="00220783"/>
    <w:rsid w:val="00223496"/>
    <w:rsid w:val="00240C1E"/>
    <w:rsid w:val="00251EE5"/>
    <w:rsid w:val="00291315"/>
    <w:rsid w:val="002E09F8"/>
    <w:rsid w:val="002E5691"/>
    <w:rsid w:val="00302F0D"/>
    <w:rsid w:val="0035150D"/>
    <w:rsid w:val="003814B7"/>
    <w:rsid w:val="003905DF"/>
    <w:rsid w:val="003B21F0"/>
    <w:rsid w:val="004023EC"/>
    <w:rsid w:val="00415527"/>
    <w:rsid w:val="00415EDF"/>
    <w:rsid w:val="004266A5"/>
    <w:rsid w:val="00437664"/>
    <w:rsid w:val="004B16CC"/>
    <w:rsid w:val="004F1DBE"/>
    <w:rsid w:val="004F500E"/>
    <w:rsid w:val="004F6B44"/>
    <w:rsid w:val="00524B75"/>
    <w:rsid w:val="00584C09"/>
    <w:rsid w:val="0059033A"/>
    <w:rsid w:val="005D5172"/>
    <w:rsid w:val="00623E0C"/>
    <w:rsid w:val="00624AD2"/>
    <w:rsid w:val="00630EC6"/>
    <w:rsid w:val="00655D2E"/>
    <w:rsid w:val="006C4BFA"/>
    <w:rsid w:val="006D6846"/>
    <w:rsid w:val="006F79A2"/>
    <w:rsid w:val="00706FB2"/>
    <w:rsid w:val="007100F4"/>
    <w:rsid w:val="0073520F"/>
    <w:rsid w:val="0074592B"/>
    <w:rsid w:val="007527E2"/>
    <w:rsid w:val="00775FE8"/>
    <w:rsid w:val="007931E9"/>
    <w:rsid w:val="007E1352"/>
    <w:rsid w:val="007E52AA"/>
    <w:rsid w:val="007E5614"/>
    <w:rsid w:val="007F036C"/>
    <w:rsid w:val="007F1456"/>
    <w:rsid w:val="007F474A"/>
    <w:rsid w:val="00800483"/>
    <w:rsid w:val="00826389"/>
    <w:rsid w:val="00827138"/>
    <w:rsid w:val="008278BB"/>
    <w:rsid w:val="00855341"/>
    <w:rsid w:val="00874D5C"/>
    <w:rsid w:val="008B0E13"/>
    <w:rsid w:val="008C7427"/>
    <w:rsid w:val="008E7E29"/>
    <w:rsid w:val="009432A0"/>
    <w:rsid w:val="00957A4E"/>
    <w:rsid w:val="00971ECC"/>
    <w:rsid w:val="00983B63"/>
    <w:rsid w:val="009B6371"/>
    <w:rsid w:val="009C23F1"/>
    <w:rsid w:val="009D4784"/>
    <w:rsid w:val="009F41D1"/>
    <w:rsid w:val="009F59F2"/>
    <w:rsid w:val="00A1329A"/>
    <w:rsid w:val="00A51C61"/>
    <w:rsid w:val="00A520A5"/>
    <w:rsid w:val="00A76DE1"/>
    <w:rsid w:val="00A8614B"/>
    <w:rsid w:val="00A97935"/>
    <w:rsid w:val="00AA3E50"/>
    <w:rsid w:val="00AD0A67"/>
    <w:rsid w:val="00AD4051"/>
    <w:rsid w:val="00AE6B9C"/>
    <w:rsid w:val="00B13E44"/>
    <w:rsid w:val="00B1413D"/>
    <w:rsid w:val="00B43385"/>
    <w:rsid w:val="00B94414"/>
    <w:rsid w:val="00BB1061"/>
    <w:rsid w:val="00BB167D"/>
    <w:rsid w:val="00C127EE"/>
    <w:rsid w:val="00C20968"/>
    <w:rsid w:val="00C33F5D"/>
    <w:rsid w:val="00C93A24"/>
    <w:rsid w:val="00C97D5F"/>
    <w:rsid w:val="00CB38C4"/>
    <w:rsid w:val="00D000DD"/>
    <w:rsid w:val="00D27599"/>
    <w:rsid w:val="00D35199"/>
    <w:rsid w:val="00D634B4"/>
    <w:rsid w:val="00DC3EFE"/>
    <w:rsid w:val="00DD54FA"/>
    <w:rsid w:val="00DE762F"/>
    <w:rsid w:val="00DF4961"/>
    <w:rsid w:val="00E20646"/>
    <w:rsid w:val="00E3222E"/>
    <w:rsid w:val="00E44843"/>
    <w:rsid w:val="00E553EB"/>
    <w:rsid w:val="00E63B08"/>
    <w:rsid w:val="00E81060"/>
    <w:rsid w:val="00E90D8C"/>
    <w:rsid w:val="00EB3727"/>
    <w:rsid w:val="00EB476C"/>
    <w:rsid w:val="00EB58F1"/>
    <w:rsid w:val="00EE496E"/>
    <w:rsid w:val="00EF3AFF"/>
    <w:rsid w:val="00F43FEE"/>
    <w:rsid w:val="00F5555F"/>
    <w:rsid w:val="00F57968"/>
    <w:rsid w:val="00F77095"/>
    <w:rsid w:val="00FF4B59"/>
    <w:rsid w:val="026E6BDD"/>
    <w:rsid w:val="033A4346"/>
    <w:rsid w:val="035B737B"/>
    <w:rsid w:val="03B545BF"/>
    <w:rsid w:val="071473BB"/>
    <w:rsid w:val="085E74AD"/>
    <w:rsid w:val="08805273"/>
    <w:rsid w:val="088F6F47"/>
    <w:rsid w:val="08A105B7"/>
    <w:rsid w:val="09781626"/>
    <w:rsid w:val="0A670EDD"/>
    <w:rsid w:val="0B2F60B0"/>
    <w:rsid w:val="0BBB57CD"/>
    <w:rsid w:val="0F782998"/>
    <w:rsid w:val="0F986859"/>
    <w:rsid w:val="105D7841"/>
    <w:rsid w:val="10EA4A35"/>
    <w:rsid w:val="13491366"/>
    <w:rsid w:val="1536510E"/>
    <w:rsid w:val="15474B10"/>
    <w:rsid w:val="1814777C"/>
    <w:rsid w:val="18AC7A23"/>
    <w:rsid w:val="1A580AEB"/>
    <w:rsid w:val="1AE16E2A"/>
    <w:rsid w:val="1BE44F1C"/>
    <w:rsid w:val="1C26394A"/>
    <w:rsid w:val="1C4A7E53"/>
    <w:rsid w:val="1C9801B6"/>
    <w:rsid w:val="1D951428"/>
    <w:rsid w:val="1DAF5731"/>
    <w:rsid w:val="204A0AC3"/>
    <w:rsid w:val="20F75A0D"/>
    <w:rsid w:val="2145046E"/>
    <w:rsid w:val="218B1BCA"/>
    <w:rsid w:val="253C394F"/>
    <w:rsid w:val="25E966E5"/>
    <w:rsid w:val="262A278E"/>
    <w:rsid w:val="264C089C"/>
    <w:rsid w:val="27BF055A"/>
    <w:rsid w:val="29066D51"/>
    <w:rsid w:val="2D6F50AB"/>
    <w:rsid w:val="2DCC7678"/>
    <w:rsid w:val="2EC50E19"/>
    <w:rsid w:val="2F164D3D"/>
    <w:rsid w:val="2F540B5C"/>
    <w:rsid w:val="31297913"/>
    <w:rsid w:val="315B4EC2"/>
    <w:rsid w:val="31B00AFC"/>
    <w:rsid w:val="330C0445"/>
    <w:rsid w:val="339C3458"/>
    <w:rsid w:val="33C9028D"/>
    <w:rsid w:val="34610F81"/>
    <w:rsid w:val="370B5900"/>
    <w:rsid w:val="38342426"/>
    <w:rsid w:val="3A3A56B7"/>
    <w:rsid w:val="3ACA233A"/>
    <w:rsid w:val="3C353E95"/>
    <w:rsid w:val="3CC864CD"/>
    <w:rsid w:val="3D25438B"/>
    <w:rsid w:val="3E0F4710"/>
    <w:rsid w:val="3E7751FF"/>
    <w:rsid w:val="3EB017C6"/>
    <w:rsid w:val="3EE838A2"/>
    <w:rsid w:val="3F31485D"/>
    <w:rsid w:val="3FED1A57"/>
    <w:rsid w:val="3FFE2572"/>
    <w:rsid w:val="42305806"/>
    <w:rsid w:val="4491506A"/>
    <w:rsid w:val="46CE2AC6"/>
    <w:rsid w:val="4C501141"/>
    <w:rsid w:val="4C8F3F08"/>
    <w:rsid w:val="4D593449"/>
    <w:rsid w:val="4DCF734F"/>
    <w:rsid w:val="4E70666F"/>
    <w:rsid w:val="4F3269C3"/>
    <w:rsid w:val="50B43398"/>
    <w:rsid w:val="519F5E2D"/>
    <w:rsid w:val="52FA2668"/>
    <w:rsid w:val="54F559F7"/>
    <w:rsid w:val="5A55088A"/>
    <w:rsid w:val="5D54208C"/>
    <w:rsid w:val="5D936707"/>
    <w:rsid w:val="5E0E5F68"/>
    <w:rsid w:val="5E846479"/>
    <w:rsid w:val="5F0B115A"/>
    <w:rsid w:val="601B0578"/>
    <w:rsid w:val="62092A83"/>
    <w:rsid w:val="62C77933"/>
    <w:rsid w:val="64C67788"/>
    <w:rsid w:val="662500BE"/>
    <w:rsid w:val="66E54D42"/>
    <w:rsid w:val="67895F55"/>
    <w:rsid w:val="69177A37"/>
    <w:rsid w:val="6967707B"/>
    <w:rsid w:val="6B5566D4"/>
    <w:rsid w:val="6CB17EED"/>
    <w:rsid w:val="6CCB4EFA"/>
    <w:rsid w:val="6D6D1A7F"/>
    <w:rsid w:val="6FB940CF"/>
    <w:rsid w:val="70B15897"/>
    <w:rsid w:val="72192C03"/>
    <w:rsid w:val="73533232"/>
    <w:rsid w:val="743F0796"/>
    <w:rsid w:val="74D20207"/>
    <w:rsid w:val="759D65DA"/>
    <w:rsid w:val="76412288"/>
    <w:rsid w:val="77C1342B"/>
    <w:rsid w:val="79F708A4"/>
    <w:rsid w:val="7A104004"/>
    <w:rsid w:val="7B3C19D0"/>
    <w:rsid w:val="7BFD2965"/>
    <w:rsid w:val="7C0B1AD3"/>
    <w:rsid w:val="7C922B0B"/>
    <w:rsid w:val="7CBB0DB9"/>
    <w:rsid w:val="7DFE47E6"/>
    <w:rsid w:val="7E0D5E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406AA"/>
  <w15:docId w15:val="{EB2BD980-9999-4F89-8E8C-BC8A9B42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qFormat/>
    <w:pPr>
      <w:spacing w:before="240" w:after="60"/>
      <w:jc w:val="center"/>
      <w:outlineLvl w:val="0"/>
    </w:pPr>
    <w:rPr>
      <w:rFonts w:ascii="Cambria" w:hAnsi="Cambria"/>
      <w:b/>
      <w:bCs/>
      <w:sz w:val="32"/>
      <w:szCs w:val="32"/>
    </w:rPr>
  </w:style>
  <w:style w:type="character" w:styleId="aa">
    <w:name w:val="Hyperlink"/>
    <w:basedOn w:val="a0"/>
    <w:uiPriority w:val="99"/>
    <w:unhideWhenUsed/>
    <w:qFormat/>
    <w:rPr>
      <w:color w:val="0000FF"/>
      <w:u w:val="single"/>
    </w:rPr>
  </w:style>
  <w:style w:type="paragraph" w:customStyle="1" w:styleId="10">
    <w:name w:val="列出段落1"/>
    <w:basedOn w:val="a"/>
    <w:qFormat/>
    <w:pPr>
      <w:ind w:firstLineChars="200" w:firstLine="420"/>
    </w:pPr>
  </w:style>
  <w:style w:type="character" w:customStyle="1" w:styleId="15">
    <w:name w:val="15"/>
    <w:basedOn w:val="a0"/>
    <w:qFormat/>
    <w:rPr>
      <w:rFonts w:ascii="宋体" w:eastAsia="宋体" w:hAnsi="宋体" w:hint="eastAsia"/>
      <w:b/>
      <w:bCs/>
      <w:color w:val="000000"/>
      <w:sz w:val="20"/>
      <w:szCs w:val="20"/>
    </w:rPr>
  </w:style>
  <w:style w:type="character" w:customStyle="1" w:styleId="16">
    <w:name w:val="16"/>
    <w:basedOn w:val="a0"/>
    <w:qFormat/>
    <w:rPr>
      <w:rFonts w:ascii="Calibri" w:hAnsi="Calibri" w:cs="Calibri" w:hint="default"/>
      <w:b/>
      <w:bCs/>
      <w:color w:val="000000"/>
      <w:sz w:val="20"/>
      <w:szCs w:val="20"/>
    </w:rPr>
  </w:style>
  <w:style w:type="character" w:customStyle="1" w:styleId="17">
    <w:name w:val="17"/>
    <w:basedOn w:val="a0"/>
    <w:qFormat/>
    <w:rPr>
      <w:rFonts w:ascii="宋体" w:eastAsia="宋体" w:hAnsi="宋体" w:hint="eastAsia"/>
      <w:color w:val="000000"/>
      <w:sz w:val="20"/>
      <w:szCs w:val="20"/>
    </w:rPr>
  </w:style>
  <w:style w:type="character" w:customStyle="1" w:styleId="18">
    <w:name w:val="18"/>
    <w:basedOn w:val="a0"/>
    <w:qFormat/>
    <w:rPr>
      <w:rFonts w:ascii="Calibri" w:hAnsi="Calibri" w:cs="Calibri" w:hint="default"/>
      <w:color w:val="000000"/>
      <w:sz w:val="20"/>
      <w:szCs w:val="20"/>
    </w:rPr>
  </w:style>
  <w:style w:type="character" w:customStyle="1" w:styleId="a8">
    <w:name w:val="页眉 字符"/>
    <w:basedOn w:val="a0"/>
    <w:link w:val="a7"/>
    <w:uiPriority w:val="99"/>
    <w:qFormat/>
    <w:rPr>
      <w:rFonts w:ascii="Calibri" w:eastAsia="宋体" w:hAnsi="Calibri" w:cs="Times New Roman"/>
      <w:kern w:val="2"/>
      <w:sz w:val="18"/>
      <w:szCs w:val="18"/>
    </w:rPr>
  </w:style>
  <w:style w:type="character" w:customStyle="1" w:styleId="a6">
    <w:name w:val="页脚 字符"/>
    <w:basedOn w:val="a0"/>
    <w:link w:val="a5"/>
    <w:uiPriority w:val="99"/>
    <w:qFormat/>
    <w:rPr>
      <w:rFonts w:ascii="Calibri" w:eastAsia="宋体" w:hAnsi="Calibri" w:cs="Times New Roman"/>
      <w:kern w:val="2"/>
      <w:sz w:val="18"/>
      <w:szCs w:val="18"/>
    </w:rPr>
  </w:style>
  <w:style w:type="paragraph" w:styleId="ab">
    <w:name w:val="List Paragraph"/>
    <w:basedOn w:val="a"/>
    <w:uiPriority w:val="99"/>
    <w:unhideWhenUsed/>
    <w:qFormat/>
    <w:pPr>
      <w:ind w:firstLineChars="200" w:firstLine="420"/>
    </w:pPr>
  </w:style>
  <w:style w:type="character" w:customStyle="1" w:styleId="11">
    <w:name w:val="不明显强调1"/>
    <w:basedOn w:val="a0"/>
    <w:uiPriority w:val="19"/>
    <w:qFormat/>
    <w:rPr>
      <w:i/>
      <w:iCs/>
      <w:color w:val="404040" w:themeColor="text1" w:themeTint="BF"/>
    </w:r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B7D2C-B2EF-43C3-A530-E69934B4F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233</Words>
  <Characters>1332</Characters>
  <Application>Microsoft Office Word</Application>
  <DocSecurity>0</DocSecurity>
  <Lines>11</Lines>
  <Paragraphs>3</Paragraphs>
  <ScaleCrop>false</ScaleCrop>
  <Company>ICOS</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关于开展上海音乐学院2022年社会艺术水平考级活动的</dc:title>
  <dc:creator>1</dc:creator>
  <cp:lastModifiedBy>王 小琳</cp:lastModifiedBy>
  <cp:revision>10</cp:revision>
  <cp:lastPrinted>2022-01-13T05:38:00Z</cp:lastPrinted>
  <dcterms:created xsi:type="dcterms:W3CDTF">2022-05-17T06:11:00Z</dcterms:created>
  <dcterms:modified xsi:type="dcterms:W3CDTF">2022-05-30T03:05:00Z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7364AA4EE7AC49439B7850098D7E8656</vt:lpwstr>
  </property>
</Properties>
</file>